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85.png" ContentType="image/png"/>
  <Override PartName="/word/media/rId89.png" ContentType="image/png"/>
  <Override PartName="/word/media/rId93.png" ContentType="image/png"/>
  <Override PartName="/word/media/rId26.png" ContentType="image/png"/>
  <Override PartName="/word/media/rId97.png" ContentType="image/png"/>
  <Override PartName="/word/media/rId101.png" ContentType="image/png"/>
  <Override PartName="/word/media/rId105.png" ContentType="image/png"/>
  <Override PartName="/word/media/rId109.png" ContentType="image/png"/>
  <Override PartName="/word/media/rId113.png" ContentType="image/png"/>
  <Override PartName="/word/media/rId117.png" ContentType="image/png"/>
  <Override PartName="/word/media/rId121.png" ContentType="image/png"/>
  <Override PartName="/word/media/rId125.png" ContentType="image/png"/>
  <Override PartName="/word/media/rId129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Информационная</w:t>
      </w:r>
      <w:r>
        <w:t xml:space="preserve"> </w:t>
      </w:r>
      <w:r>
        <w:t xml:space="preserve">безопасность</w:t>
      </w:r>
    </w:p>
    <w:p>
      <w:pPr>
        <w:pStyle w:val="Author"/>
      </w:pPr>
      <w:r>
        <w:t xml:space="preserve">Абдуллаев</w:t>
      </w:r>
      <w:r>
        <w:t xml:space="preserve"> </w:t>
      </w:r>
      <w:r>
        <w:t xml:space="preserve">Сайидазизхон</w:t>
      </w:r>
      <w:r>
        <w:t xml:space="preserve"> </w:t>
      </w:r>
      <w:r>
        <w:t xml:space="preserve">Шухратович,</w:t>
      </w:r>
      <w:r>
        <w:t xml:space="preserve"> </w:t>
      </w:r>
      <w:r>
        <w:t xml:space="preserve">НПИбд-02-18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Установить на виртуальную машину VirtualBox операционную систему Linux, дистрибутив CentOs, а также настроить необходимые для работы сервисы.</w:t>
      </w:r>
    </w:p>
    <w:bookmarkEnd w:id="21"/>
    <w:bookmarkStart w:id="133" w:name="ход-работы"/>
    <w:p>
      <w:pPr>
        <w:pStyle w:val="Heading1"/>
      </w:pPr>
      <w:r>
        <w:t xml:space="preserve">Ход работы</w:t>
      </w:r>
    </w:p>
    <w:p>
      <w:pPr>
        <w:numPr>
          <w:ilvl w:val="0"/>
          <w:numId w:val="1001"/>
        </w:numPr>
        <w:pStyle w:val="Compact"/>
      </w:pPr>
      <w:r>
        <w:t xml:space="preserve">Запускаем VirtualBox. (Рис. -</w:t>
      </w:r>
      <w:r>
        <w:t xml:space="preserve">@fig:001</w:t>
      </w:r>
      <w:r>
        <w:t xml:space="preserve">).</w:t>
      </w:r>
    </w:p>
    <w:p>
      <w:pPr>
        <w:pStyle w:val="CaptionedFigure"/>
      </w:pPr>
      <w:bookmarkStart w:id="25" w:name="fig:001"/>
      <w:r>
        <w:drawing>
          <wp:inline>
            <wp:extent cx="5334000" cy="3133298"/>
            <wp:effectExtent b="0" l="0" r="0" t="0"/>
            <wp:docPr descr="Запуск VirtualBox" title="" id="23" name="Picture"/>
            <a:graphic>
              <a:graphicData uri="http://schemas.openxmlformats.org/drawingml/2006/picture">
                <pic:pic>
                  <pic:nvPicPr>
                    <pic:cNvPr descr="image/report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32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Запуск VirtualBox</w:t>
      </w:r>
    </w:p>
    <w:p>
      <w:pPr>
        <w:numPr>
          <w:ilvl w:val="0"/>
          <w:numId w:val="1002"/>
        </w:numPr>
        <w:pStyle w:val="Compact"/>
      </w:pPr>
      <w:r>
        <w:t xml:space="preserve">Проверяем в свойствах VirtualBox месторасположение каталога для виртуальных машин. (Рис. -</w:t>
      </w:r>
      <w:r>
        <w:t xml:space="preserve">@fig:002</w:t>
      </w:r>
      <w:r>
        <w:t xml:space="preserve">).</w:t>
      </w:r>
    </w:p>
    <w:p>
      <w:pPr>
        <w:pStyle w:val="CaptionedFigure"/>
      </w:pPr>
      <w:bookmarkStart w:id="29" w:name="fig:002"/>
      <w:r>
        <w:drawing>
          <wp:inline>
            <wp:extent cx="5334000" cy="3133298"/>
            <wp:effectExtent b="0" l="0" r="0" t="0"/>
            <wp:docPr descr="Месторасположение каталога для виртуальных машин" title="" id="27" name="Picture"/>
            <a:graphic>
              <a:graphicData uri="http://schemas.openxmlformats.org/drawingml/2006/picture">
                <pic:pic>
                  <pic:nvPicPr>
                    <pic:cNvPr descr="image/report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32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Месторасположение каталога для виртуальных машин</w:t>
      </w:r>
    </w:p>
    <w:p>
      <w:pPr>
        <w:numPr>
          <w:ilvl w:val="0"/>
          <w:numId w:val="1003"/>
        </w:numPr>
        <w:pStyle w:val="Compact"/>
      </w:pPr>
      <w:r>
        <w:t xml:space="preserve">Создаем новую виртуальную машину и указываем необходимые параметры. (Рис. -</w:t>
      </w:r>
      <w:r>
        <w:t xml:space="preserve">@fig:003</w:t>
      </w:r>
      <w:r>
        <w:t xml:space="preserve">, -</w:t>
      </w:r>
      <w:r>
        <w:t xml:space="preserve">@fig:004</w:t>
      </w:r>
      <w:r>
        <w:t xml:space="preserve">).</w:t>
      </w:r>
    </w:p>
    <w:p>
      <w:pPr>
        <w:pStyle w:val="CaptionedFigure"/>
      </w:pPr>
      <w:bookmarkStart w:id="33" w:name="fig:003"/>
      <w:r>
        <w:drawing>
          <wp:inline>
            <wp:extent cx="5334000" cy="3152742"/>
            <wp:effectExtent b="0" l="0" r="0" t="0"/>
            <wp:docPr descr="Выбор имени машины и типа ОС" title="" id="31" name="Picture"/>
            <a:graphic>
              <a:graphicData uri="http://schemas.openxmlformats.org/drawingml/2006/picture">
                <pic:pic>
                  <pic:nvPicPr>
                    <pic:cNvPr descr="image/report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2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Выбор имени машины и типа ОС</w:t>
      </w:r>
    </w:p>
    <w:p>
      <w:pPr>
        <w:pStyle w:val="CaptionedFigure"/>
      </w:pPr>
      <w:bookmarkStart w:id="37" w:name="fig:004"/>
      <w:r>
        <w:drawing>
          <wp:inline>
            <wp:extent cx="5334000" cy="3134101"/>
            <wp:effectExtent b="0" l="0" r="0" t="0"/>
            <wp:docPr descr="Указание объема памяти" title="" id="35" name="Picture"/>
            <a:graphic>
              <a:graphicData uri="http://schemas.openxmlformats.org/drawingml/2006/picture">
                <pic:pic>
                  <pic:nvPicPr>
                    <pic:cNvPr descr="image/report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4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Указание объема памяти</w:t>
      </w:r>
    </w:p>
    <w:p>
      <w:pPr>
        <w:numPr>
          <w:ilvl w:val="0"/>
          <w:numId w:val="1004"/>
        </w:numPr>
        <w:pStyle w:val="Compact"/>
      </w:pPr>
      <w:r>
        <w:t xml:space="preserve">Задаем конфигурацию жёсткого диска, а также его расположение и размер. (Рис. -</w:t>
      </w:r>
      <w:r>
        <w:t xml:space="preserve">@fig:005</w:t>
      </w:r>
      <w:r>
        <w:t xml:space="preserve">, -</w:t>
      </w:r>
      <w:r>
        <w:t xml:space="preserve">@fig:006</w:t>
      </w:r>
      <w:r>
        <w:t xml:space="preserve">, -</w:t>
      </w:r>
      <w:r>
        <w:t xml:space="preserve">@fig:007</w:t>
      </w:r>
      <w:r>
        <w:t xml:space="preserve">, -</w:t>
      </w:r>
      <w:r>
        <w:t xml:space="preserve">@fig:008</w:t>
      </w:r>
      <w:r>
        <w:t xml:space="preserve">).</w:t>
      </w:r>
    </w:p>
    <w:p>
      <w:pPr>
        <w:pStyle w:val="CaptionedFigure"/>
      </w:pPr>
      <w:bookmarkStart w:id="41" w:name="fig:005"/>
      <w:r>
        <w:drawing>
          <wp:inline>
            <wp:extent cx="5334000" cy="3129118"/>
            <wp:effectExtent b="0" l="0" r="0" t="0"/>
            <wp:docPr descr="Создание нового виртуального жесткого диска" title="" id="39" name="Picture"/>
            <a:graphic>
              <a:graphicData uri="http://schemas.openxmlformats.org/drawingml/2006/picture">
                <pic:pic>
                  <pic:nvPicPr>
                    <pic:cNvPr descr="image/report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91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Создание нового виртуального жесткого диска</w:t>
      </w:r>
    </w:p>
    <w:p>
      <w:pPr>
        <w:pStyle w:val="CaptionedFigure"/>
      </w:pPr>
      <w:bookmarkStart w:id="45" w:name="fig:006"/>
      <w:r>
        <w:drawing>
          <wp:inline>
            <wp:extent cx="5334000" cy="3016628"/>
            <wp:effectExtent b="0" l="0" r="0" t="0"/>
            <wp:docPr descr="Указание типа файла" title="" id="43" name="Picture"/>
            <a:graphic>
              <a:graphicData uri="http://schemas.openxmlformats.org/drawingml/2006/picture">
                <pic:pic>
                  <pic:nvPicPr>
                    <pic:cNvPr descr="image/report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6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Указание типа файла</w:t>
      </w:r>
    </w:p>
    <w:p>
      <w:pPr>
        <w:pStyle w:val="CaptionedFigure"/>
      </w:pPr>
      <w:bookmarkStart w:id="49" w:name="fig:007"/>
      <w:r>
        <w:drawing>
          <wp:inline>
            <wp:extent cx="5334000" cy="3000737"/>
            <wp:effectExtent b="0" l="0" r="0" t="0"/>
            <wp:docPr descr="Указание формата хранения" title="" id="47" name="Picture"/>
            <a:graphic>
              <a:graphicData uri="http://schemas.openxmlformats.org/drawingml/2006/picture">
                <pic:pic>
                  <pic:nvPicPr>
                    <pic:cNvPr descr="image/report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Указание формата хранения</w:t>
      </w:r>
    </w:p>
    <w:p>
      <w:pPr>
        <w:pStyle w:val="CaptionedFigure"/>
      </w:pPr>
      <w:bookmarkStart w:id="53" w:name="fig:008"/>
      <w:r>
        <w:drawing>
          <wp:inline>
            <wp:extent cx="5334000" cy="3004006"/>
            <wp:effectExtent b="0" l="0" r="0" t="0"/>
            <wp:docPr descr="Указание имени и размера файла" title="" id="51" name="Picture"/>
            <a:graphic>
              <a:graphicData uri="http://schemas.openxmlformats.org/drawingml/2006/picture">
                <pic:pic>
                  <pic:nvPicPr>
                    <pic:cNvPr descr="image/report/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4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Указание имени и размера файла</w:t>
      </w:r>
    </w:p>
    <w:p>
      <w:pPr>
        <w:numPr>
          <w:ilvl w:val="0"/>
          <w:numId w:val="1005"/>
        </w:numPr>
        <w:pStyle w:val="Compact"/>
      </w:pPr>
      <w:r>
        <w:t xml:space="preserve">Проверяем местоположение папки для снимков виртуальной машины Base. (Рис. -</w:t>
      </w:r>
      <w:r>
        <w:t xml:space="preserve">@fig:009</w:t>
      </w:r>
      <w:r>
        <w:t xml:space="preserve">).</w:t>
      </w:r>
    </w:p>
    <w:p>
      <w:pPr>
        <w:pStyle w:val="CaptionedFigure"/>
      </w:pPr>
      <w:bookmarkStart w:id="56" w:name="fig:009"/>
      <w:r>
        <w:drawing>
          <wp:inline>
            <wp:extent cx="5334000" cy="3004006"/>
            <wp:effectExtent b="0" l="0" r="0" t="0"/>
            <wp:docPr descr="“Свойства” виртуальной машины Base" title="" id="54" name="Picture"/>
            <a:graphic>
              <a:graphicData uri="http://schemas.openxmlformats.org/drawingml/2006/picture">
                <pic:pic>
                  <pic:nvPicPr>
                    <pic:cNvPr descr="image/report/8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4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“</w:t>
      </w:r>
      <w:r>
        <w:t xml:space="preserve">Свойства</w:t>
      </w:r>
      <w:r>
        <w:t xml:space="preserve">”</w:t>
      </w:r>
      <w:r>
        <w:t xml:space="preserve"> </w:t>
      </w:r>
      <w:r>
        <w:t xml:space="preserve">виртуальной машины Base</w:t>
      </w:r>
    </w:p>
    <w:p>
      <w:pPr>
        <w:numPr>
          <w:ilvl w:val="0"/>
          <w:numId w:val="1006"/>
        </w:numPr>
        <w:pStyle w:val="Compact"/>
      </w:pPr>
      <w:r>
        <w:t xml:space="preserve">Выбираем образ оптического диска в окне</w:t>
      </w:r>
      <w:r>
        <w:t xml:space="preserve"> </w:t>
      </w:r>
      <w:r>
        <w:t xml:space="preserve">“</w:t>
      </w:r>
      <w:r>
        <w:t xml:space="preserve">Носители</w:t>
      </w:r>
      <w:r>
        <w:t xml:space="preserve">”</w:t>
      </w:r>
      <w:r>
        <w:t xml:space="preserve">. (Рис. -</w:t>
      </w:r>
      <w:r>
        <w:t xml:space="preserve">@fig:010</w:t>
      </w:r>
      <w:r>
        <w:t xml:space="preserve">).</w:t>
      </w:r>
    </w:p>
    <w:p>
      <w:pPr>
        <w:pStyle w:val="CaptionedFigure"/>
      </w:pPr>
      <w:bookmarkStart w:id="60" w:name="fig:010"/>
      <w:r>
        <w:drawing>
          <wp:inline>
            <wp:extent cx="5334000" cy="3720922"/>
            <wp:effectExtent b="0" l="0" r="0" t="0"/>
            <wp:docPr descr="Указание типа файла" title="" id="58" name="Picture"/>
            <a:graphic>
              <a:graphicData uri="http://schemas.openxmlformats.org/drawingml/2006/picture">
                <pic:pic>
                  <pic:nvPicPr>
                    <pic:cNvPr descr="image/report/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0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Указание типа файла</w:t>
      </w:r>
    </w:p>
    <w:p>
      <w:pPr>
        <w:numPr>
          <w:ilvl w:val="0"/>
          <w:numId w:val="1007"/>
        </w:numPr>
        <w:pStyle w:val="Compact"/>
      </w:pPr>
      <w:r>
        <w:t xml:space="preserve">Запускаем виртуальную машину Base и проводим конфигурацию параметров будущей ОС в соответствии с требованиями. (Рис. -</w:t>
      </w:r>
      <w:r>
        <w:t xml:space="preserve">@fig:011</w:t>
      </w:r>
      <w:r>
        <w:t xml:space="preserve">, -</w:t>
      </w:r>
      <w:r>
        <w:t xml:space="preserve">@fig:012</w:t>
      </w:r>
      <w:r>
        <w:t xml:space="preserve">, -</w:t>
      </w:r>
      <w:r>
        <w:t xml:space="preserve">@fig:013</w:t>
      </w:r>
      <w:r>
        <w:t xml:space="preserve">, -</w:t>
      </w:r>
      <w:r>
        <w:t xml:space="preserve">@fig:014</w:t>
      </w:r>
      <w:r>
        <w:t xml:space="preserve">, -</w:t>
      </w:r>
      <w:r>
        <w:t xml:space="preserve">@fig:015</w:t>
      </w:r>
      <w:r>
        <w:t xml:space="preserve">, -</w:t>
      </w:r>
      <w:r>
        <w:t xml:space="preserve">@fig:016</w:t>
      </w:r>
      <w:r>
        <w:t xml:space="preserve">, -</w:t>
      </w:r>
      <w:r>
        <w:t xml:space="preserve">@fig:017</w:t>
      </w:r>
      <w:r>
        <w:t xml:space="preserve">).</w:t>
      </w:r>
    </w:p>
    <w:p>
      <w:pPr>
        <w:pStyle w:val="CaptionedFigure"/>
      </w:pPr>
      <w:bookmarkStart w:id="64" w:name="fig:011"/>
      <w:r>
        <w:drawing>
          <wp:inline>
            <wp:extent cx="4641156" cy="4157062"/>
            <wp:effectExtent b="0" l="0" r="0" t="0"/>
            <wp:docPr descr="Запуск виртуальной машины" title="" id="62" name="Picture"/>
            <a:graphic>
              <a:graphicData uri="http://schemas.openxmlformats.org/drawingml/2006/picture">
                <pic:pic>
                  <pic:nvPicPr>
                    <pic:cNvPr descr="image/report/1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156" cy="4157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Запуск виртуальной машины</w:t>
      </w:r>
    </w:p>
    <w:p>
      <w:pPr>
        <w:pStyle w:val="CaptionedFigure"/>
      </w:pPr>
      <w:bookmarkStart w:id="68" w:name="fig:012"/>
      <w:r>
        <w:drawing>
          <wp:inline>
            <wp:extent cx="5334000" cy="4595121"/>
            <wp:effectExtent b="0" l="0" r="0" t="0"/>
            <wp:docPr descr="Установка языка для интерфейса" title="" id="66" name="Picture"/>
            <a:graphic>
              <a:graphicData uri="http://schemas.openxmlformats.org/drawingml/2006/picture">
                <pic:pic>
                  <pic:nvPicPr>
                    <pic:cNvPr descr="image/report/1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95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Установка языка для интерфейса</w:t>
      </w:r>
    </w:p>
    <w:p>
      <w:pPr>
        <w:pStyle w:val="CaptionedFigure"/>
      </w:pPr>
      <w:bookmarkStart w:id="72" w:name="fig:013"/>
      <w:r>
        <w:drawing>
          <wp:inline>
            <wp:extent cx="5334000" cy="4513923"/>
            <wp:effectExtent b="0" l="0" r="0" t="0"/>
            <wp:docPr descr="Подключение сети" title="" id="70" name="Picture"/>
            <a:graphic>
              <a:graphicData uri="http://schemas.openxmlformats.org/drawingml/2006/picture">
                <pic:pic>
                  <pic:nvPicPr>
                    <pic:cNvPr descr="image/report/1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3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Подключение сети</w:t>
      </w:r>
    </w:p>
    <w:p>
      <w:pPr>
        <w:pStyle w:val="CaptionedFigure"/>
      </w:pPr>
      <w:bookmarkStart w:id="76" w:name="fig:014"/>
      <w:r>
        <w:drawing>
          <wp:inline>
            <wp:extent cx="5334000" cy="4558914"/>
            <wp:effectExtent b="0" l="0" r="0" t="0"/>
            <wp:docPr descr="Установка даты и времени" title="" id="74" name="Picture"/>
            <a:graphic>
              <a:graphicData uri="http://schemas.openxmlformats.org/drawingml/2006/picture">
                <pic:pic>
                  <pic:nvPicPr>
                    <pic:cNvPr descr="image/report/14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8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Установка даты и времени</w:t>
      </w:r>
    </w:p>
    <w:p>
      <w:pPr>
        <w:pStyle w:val="CaptionedFigure"/>
      </w:pPr>
      <w:bookmarkStart w:id="80" w:name="fig:015"/>
      <w:r>
        <w:drawing>
          <wp:inline>
            <wp:extent cx="5334000" cy="4587099"/>
            <wp:effectExtent b="0" l="0" r="0" t="0"/>
            <wp:docPr descr="Установка языка для раскладки клавиатуры" title="" id="78" name="Picture"/>
            <a:graphic>
              <a:graphicData uri="http://schemas.openxmlformats.org/drawingml/2006/picture">
                <pic:pic>
                  <pic:nvPicPr>
                    <pic:cNvPr descr="image/report/15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7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Установка языка для раскладки клавиатуры</w:t>
      </w:r>
    </w:p>
    <w:p>
      <w:pPr>
        <w:pStyle w:val="CaptionedFigure"/>
      </w:pPr>
      <w:bookmarkStart w:id="84" w:name="fig:016"/>
      <w:r>
        <w:drawing>
          <wp:inline>
            <wp:extent cx="5334000" cy="4618549"/>
            <wp:effectExtent b="0" l="0" r="0" t="0"/>
            <wp:docPr descr="Выбор программ" title="" id="82" name="Picture"/>
            <a:graphic>
              <a:graphicData uri="http://schemas.openxmlformats.org/drawingml/2006/picture">
                <pic:pic>
                  <pic:nvPicPr>
                    <pic:cNvPr descr="image/report/16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185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Выбор программ</w:t>
      </w:r>
    </w:p>
    <w:p>
      <w:pPr>
        <w:pStyle w:val="CaptionedFigure"/>
      </w:pPr>
      <w:bookmarkStart w:id="88" w:name="fig:017"/>
      <w:r>
        <w:drawing>
          <wp:inline>
            <wp:extent cx="5334000" cy="4555978"/>
            <wp:effectExtent b="0" l="0" r="0" t="0"/>
            <wp:docPr descr="Выбор устройства для установки ОС" title="" id="86" name="Picture"/>
            <a:graphic>
              <a:graphicData uri="http://schemas.openxmlformats.org/drawingml/2006/picture">
                <pic:pic>
                  <pic:nvPicPr>
                    <pic:cNvPr descr="image/report/17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59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Выбор устройства для установки ОС</w:t>
      </w:r>
    </w:p>
    <w:p>
      <w:pPr>
        <w:numPr>
          <w:ilvl w:val="0"/>
          <w:numId w:val="1008"/>
        </w:numPr>
        <w:pStyle w:val="Compact"/>
      </w:pPr>
      <w:r>
        <w:t xml:space="preserve">Задаем пароль на root права и создаем пользователя с правами администратора. (Рис. -</w:t>
      </w:r>
      <w:r>
        <w:t xml:space="preserve">@fig:018</w:t>
      </w:r>
      <w:r>
        <w:t xml:space="preserve">, -</w:t>
      </w:r>
      <w:r>
        <w:t xml:space="preserve">@fig:019</w:t>
      </w:r>
      <w:r>
        <w:t xml:space="preserve">).</w:t>
      </w:r>
    </w:p>
    <w:p>
      <w:pPr>
        <w:pStyle w:val="CaptionedFigure"/>
      </w:pPr>
      <w:bookmarkStart w:id="92" w:name="fig:018"/>
      <w:r>
        <w:drawing>
          <wp:inline>
            <wp:extent cx="5334000" cy="4605350"/>
            <wp:effectExtent b="0" l="0" r="0" t="0"/>
            <wp:docPr descr="Пароль на root права" title="" id="90" name="Picture"/>
            <a:graphic>
              <a:graphicData uri="http://schemas.openxmlformats.org/drawingml/2006/picture">
                <pic:pic>
                  <pic:nvPicPr>
                    <pic:cNvPr descr="image/report/18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05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Пароль на root права</w:t>
      </w:r>
    </w:p>
    <w:p>
      <w:pPr>
        <w:pStyle w:val="CaptionedFigure"/>
      </w:pPr>
      <w:bookmarkStart w:id="96" w:name="fig:019"/>
      <w:r>
        <w:drawing>
          <wp:inline>
            <wp:extent cx="5334000" cy="4612424"/>
            <wp:effectExtent b="0" l="0" r="0" t="0"/>
            <wp:docPr descr="Создание пользователя" title="" id="94" name="Picture"/>
            <a:graphic>
              <a:graphicData uri="http://schemas.openxmlformats.org/drawingml/2006/picture">
                <pic:pic>
                  <pic:nvPicPr>
                    <pic:cNvPr descr="image/report/19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124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r>
        <w:t xml:space="preserve">Создание пользователя</w:t>
      </w:r>
    </w:p>
    <w:p>
      <w:pPr>
        <w:numPr>
          <w:ilvl w:val="0"/>
          <w:numId w:val="1009"/>
        </w:numPr>
        <w:pStyle w:val="Compact"/>
      </w:pPr>
      <w:r>
        <w:t xml:space="preserve">Завершаем установку систему и перезагружаем ее. (Рис. -</w:t>
      </w:r>
      <w:r>
        <w:t xml:space="preserve">@fig:020</w:t>
      </w:r>
      <w:r>
        <w:t xml:space="preserve">).</w:t>
      </w:r>
    </w:p>
    <w:p>
      <w:pPr>
        <w:pStyle w:val="CaptionedFigure"/>
      </w:pPr>
      <w:bookmarkStart w:id="100" w:name="fig:020"/>
      <w:r>
        <w:drawing>
          <wp:inline>
            <wp:extent cx="5334000" cy="4559936"/>
            <wp:effectExtent b="0" l="0" r="0" t="0"/>
            <wp:docPr descr="Завершение установки виртуальной машины" title="" id="98" name="Picture"/>
            <a:graphic>
              <a:graphicData uri="http://schemas.openxmlformats.org/drawingml/2006/picture">
                <pic:pic>
                  <pic:nvPicPr>
                    <pic:cNvPr descr="image/report/20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9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Завершение установки виртуальной машины</w:t>
      </w:r>
    </w:p>
    <w:p>
      <w:pPr>
        <w:numPr>
          <w:ilvl w:val="0"/>
          <w:numId w:val="1010"/>
        </w:numPr>
        <w:pStyle w:val="Compact"/>
      </w:pPr>
      <w:r>
        <w:t xml:space="preserve">Запускаем виртуальную машину Base и настраиваем её. (Рис. -</w:t>
      </w:r>
      <w:r>
        <w:t xml:space="preserve">@fig:021</w:t>
      </w:r>
      <w:r>
        <w:t xml:space="preserve">, -</w:t>
      </w:r>
      <w:r>
        <w:t xml:space="preserve">@fig:022</w:t>
      </w:r>
      <w:r>
        <w:t xml:space="preserve">).</w:t>
      </w:r>
    </w:p>
    <w:p>
      <w:pPr>
        <w:pStyle w:val="CaptionedFigure"/>
      </w:pPr>
      <w:bookmarkStart w:id="104" w:name="fig:021"/>
      <w:r>
        <w:drawing>
          <wp:inline>
            <wp:extent cx="5334000" cy="4595121"/>
            <wp:effectExtent b="0" l="0" r="0" t="0"/>
            <wp:docPr descr="Запуск виртуальной машины" title="" id="102" name="Picture"/>
            <a:graphic>
              <a:graphicData uri="http://schemas.openxmlformats.org/drawingml/2006/picture">
                <pic:pic>
                  <pic:nvPicPr>
                    <pic:cNvPr descr="image/report/21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95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pStyle w:val="ImageCaption"/>
      </w:pPr>
      <w:r>
        <w:t xml:space="preserve">Запуск виртуальной машины</w:t>
      </w:r>
    </w:p>
    <w:p>
      <w:pPr>
        <w:pStyle w:val="CaptionedFigure"/>
      </w:pPr>
      <w:bookmarkStart w:id="108" w:name="fig:022"/>
      <w:r>
        <w:drawing>
          <wp:inline>
            <wp:extent cx="5334000" cy="4668144"/>
            <wp:effectExtent b="0" l="0" r="0" t="0"/>
            <wp:docPr descr="Информация о лицензии" title="" id="106" name="Picture"/>
            <a:graphic>
              <a:graphicData uri="http://schemas.openxmlformats.org/drawingml/2006/picture">
                <pic:pic>
                  <pic:nvPicPr>
                    <pic:cNvPr descr="image/report/22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68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ImageCaption"/>
      </w:pPr>
      <w:r>
        <w:t xml:space="preserve">Информация о лицензии</w:t>
      </w:r>
    </w:p>
    <w:p>
      <w:pPr>
        <w:numPr>
          <w:ilvl w:val="0"/>
          <w:numId w:val="1011"/>
        </w:numPr>
        <w:pStyle w:val="Compact"/>
      </w:pPr>
      <w:r>
        <w:t xml:space="preserve">Подключаемся к виртуальной машине с помощью созданной учётной записи. (Рис. -</w:t>
      </w:r>
      <w:r>
        <w:t xml:space="preserve">@fig:023</w:t>
      </w:r>
      <w:r>
        <w:t xml:space="preserve">).</w:t>
      </w:r>
    </w:p>
    <w:p>
      <w:pPr>
        <w:pStyle w:val="CaptionedFigure"/>
      </w:pPr>
      <w:bookmarkStart w:id="112" w:name="fig:023"/>
      <w:r>
        <w:drawing>
          <wp:inline>
            <wp:extent cx="5334000" cy="4553928"/>
            <wp:effectExtent b="0" l="0" r="0" t="0"/>
            <wp:docPr descr="Вход в учетную запись" title="" id="110" name="Picture"/>
            <a:graphic>
              <a:graphicData uri="http://schemas.openxmlformats.org/drawingml/2006/picture">
                <pic:pic>
                  <pic:nvPicPr>
                    <pic:cNvPr descr="image/report/23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3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ImageCaption"/>
      </w:pPr>
      <w:r>
        <w:t xml:space="preserve">Вход в учетную запись</w:t>
      </w:r>
    </w:p>
    <w:p>
      <w:pPr>
        <w:numPr>
          <w:ilvl w:val="0"/>
          <w:numId w:val="1012"/>
        </w:numPr>
        <w:pStyle w:val="Compact"/>
      </w:pPr>
      <w:r>
        <w:t xml:space="preserve">На виртуальной машине Base запускаем терминал и переходим под учетную</w:t>
      </w:r>
      <w:r>
        <w:t xml:space="preserve"> </w:t>
      </w:r>
      <w:r>
        <w:t xml:space="preserve">запись root с помощью команды su.(Рис. -</w:t>
      </w:r>
      <w:r>
        <w:t xml:space="preserve">@fig:024</w:t>
      </w:r>
      <w:r>
        <w:t xml:space="preserve">).</w:t>
      </w:r>
    </w:p>
    <w:p>
      <w:pPr>
        <w:pStyle w:val="CaptionedFigure"/>
      </w:pPr>
      <w:bookmarkStart w:id="116" w:name="fig:024"/>
      <w:r>
        <w:drawing>
          <wp:inline>
            <wp:extent cx="5334000" cy="4606315"/>
            <wp:effectExtent b="0" l="0" r="0" t="0"/>
            <wp:docPr descr="Вход в учетную запись" title="" id="114" name="Picture"/>
            <a:graphic>
              <a:graphicData uri="http://schemas.openxmlformats.org/drawingml/2006/picture">
                <pic:pic>
                  <pic:nvPicPr>
                    <pic:cNvPr descr="image/report/24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06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ImageCaption"/>
      </w:pPr>
      <w:r>
        <w:t xml:space="preserve">Вход в учетную запись</w:t>
      </w:r>
    </w:p>
    <w:p>
      <w:pPr>
        <w:numPr>
          <w:ilvl w:val="0"/>
          <w:numId w:val="1013"/>
        </w:numPr>
        <w:pStyle w:val="Compact"/>
      </w:pPr>
      <w:r>
        <w:t xml:space="preserve">С помощью команды yum update обновлем системные файлы и устанавливаем необходимые программы. (Рис. -</w:t>
      </w:r>
      <w:r>
        <w:t xml:space="preserve">@fig:025</w:t>
      </w:r>
      <w:r>
        <w:t xml:space="preserve">, -</w:t>
      </w:r>
      <w:r>
        <w:t xml:space="preserve">@fig:026</w:t>
      </w:r>
      <w:r>
        <w:t xml:space="preserve">).</w:t>
      </w:r>
    </w:p>
    <w:p>
      <w:pPr>
        <w:pStyle w:val="CaptionedFigure"/>
      </w:pPr>
      <w:bookmarkStart w:id="120" w:name="fig:025"/>
      <w:r>
        <w:drawing>
          <wp:inline>
            <wp:extent cx="5334000" cy="4183245"/>
            <wp:effectExtent b="0" l="0" r="0" t="0"/>
            <wp:docPr descr="Обновление системных файлов" title="" id="118" name="Picture"/>
            <a:graphic>
              <a:graphicData uri="http://schemas.openxmlformats.org/drawingml/2006/picture">
                <pic:pic>
                  <pic:nvPicPr>
                    <pic:cNvPr descr="image/report/25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3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>
      <w:pPr>
        <w:pStyle w:val="ImageCaption"/>
      </w:pPr>
      <w:r>
        <w:t xml:space="preserve">Обновление системных файлов</w:t>
      </w:r>
    </w:p>
    <w:p>
      <w:pPr>
        <w:numPr>
          <w:ilvl w:val="0"/>
          <w:numId w:val="1014"/>
        </w:numPr>
        <w:pStyle w:val="Compact"/>
      </w:pPr>
      <w:r>
        <w:t xml:space="preserve">Освобождаем «Base.dvi»,чтобы другие виртуальные машины могли использовать машину Base и её конфигурацию как базовую. (Рис. -</w:t>
      </w:r>
      <w:r>
        <w:t xml:space="preserve">@fig:027</w:t>
      </w:r>
      <w:r>
        <w:t xml:space="preserve">).</w:t>
      </w:r>
    </w:p>
    <w:p>
      <w:pPr>
        <w:pStyle w:val="CaptionedFigure"/>
      </w:pPr>
      <w:bookmarkStart w:id="124" w:name="fig:027"/>
      <w:r>
        <w:drawing>
          <wp:inline>
            <wp:extent cx="5334000" cy="3265586"/>
            <wp:effectExtent b="0" l="0" r="0" t="0"/>
            <wp:docPr descr="Освобождение «Base.dvi»" title="" id="122" name="Picture"/>
            <a:graphic>
              <a:graphicData uri="http://schemas.openxmlformats.org/drawingml/2006/picture">
                <pic:pic>
                  <pic:nvPicPr>
                    <pic:cNvPr descr="image/report/27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5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>
      <w:pPr>
        <w:pStyle w:val="ImageCaption"/>
      </w:pPr>
      <w:r>
        <w:t xml:space="preserve">Освобождение «Base.dvi»</w:t>
      </w:r>
    </w:p>
    <w:p>
      <w:pPr>
        <w:numPr>
          <w:ilvl w:val="0"/>
          <w:numId w:val="1015"/>
        </w:numPr>
        <w:pStyle w:val="Compact"/>
      </w:pPr>
      <w:r>
        <w:t xml:space="preserve">На основе виртуальной машины Base создаем машину Host2, выбрав в качестве диска существующий жёсткий диск. (Рис. -</w:t>
      </w:r>
      <w:r>
        <w:t xml:space="preserve">@fig:028</w:t>
      </w:r>
      <w:r>
        <w:t xml:space="preserve">, -</w:t>
      </w:r>
      <w:r>
        <w:t xml:space="preserve">@fig:029</w:t>
      </w:r>
      <w:r>
        <w:t xml:space="preserve">).</w:t>
      </w:r>
    </w:p>
    <w:p>
      <w:pPr>
        <w:pStyle w:val="CaptionedFigure"/>
      </w:pPr>
      <w:bookmarkStart w:id="128" w:name="fig:028"/>
      <w:r>
        <w:drawing>
          <wp:inline>
            <wp:extent cx="5334000" cy="3144444"/>
            <wp:effectExtent b="0" l="0" r="0" t="0"/>
            <wp:docPr descr="Создание машины Host2" title="" id="126" name="Picture"/>
            <a:graphic>
              <a:graphicData uri="http://schemas.openxmlformats.org/drawingml/2006/picture">
                <pic:pic>
                  <pic:nvPicPr>
                    <pic:cNvPr descr="image/report/28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4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p>
      <w:pPr>
        <w:pStyle w:val="ImageCaption"/>
      </w:pPr>
      <w:r>
        <w:t xml:space="preserve">Создание машины Host2</w:t>
      </w:r>
    </w:p>
    <w:p>
      <w:pPr>
        <w:pStyle w:val="CaptionedFigure"/>
      </w:pPr>
      <w:bookmarkStart w:id="132" w:name="fig:029"/>
      <w:r>
        <w:drawing>
          <wp:inline>
            <wp:extent cx="5334000" cy="3092874"/>
            <wp:effectExtent b="0" l="0" r="0" t="0"/>
            <wp:docPr descr="Выбор виртуального жесткого диска" title="" id="130" name="Picture"/>
            <a:graphic>
              <a:graphicData uri="http://schemas.openxmlformats.org/drawingml/2006/picture">
                <pic:pic>
                  <pic:nvPicPr>
                    <pic:cNvPr descr="image/report/29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28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2"/>
    </w:p>
    <w:p>
      <w:pPr>
        <w:pStyle w:val="ImageCaption"/>
      </w:pPr>
      <w:r>
        <w:t xml:space="preserve">Выбор виртуального жесткого диска</w:t>
      </w:r>
    </w:p>
    <w:bookmarkEnd w:id="133"/>
    <w:bookmarkStart w:id="134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результате выполнения данной работы были приобретены навыки установки операционной системы на виртуальную машину, а также настроены минимально необходимые для дальнейшей работы сервисы.</w:t>
      </w:r>
    </w:p>
    <w:bookmarkEnd w:id="13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A994114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994115">
    <w:nsid w:val="A994115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1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2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3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4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5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89" Target="media/rId89.png" /><Relationship Type="http://schemas.openxmlformats.org/officeDocument/2006/relationships/image" Id="rId93" Target="media/rId93.png" /><Relationship Type="http://schemas.openxmlformats.org/officeDocument/2006/relationships/image" Id="rId26" Target="media/rId26.png" /><Relationship Type="http://schemas.openxmlformats.org/officeDocument/2006/relationships/image" Id="rId97" Target="media/rId97.png" /><Relationship Type="http://schemas.openxmlformats.org/officeDocument/2006/relationships/image" Id="rId101" Target="media/rId101.png" /><Relationship Type="http://schemas.openxmlformats.org/officeDocument/2006/relationships/image" Id="rId105" Target="media/rId105.png" /><Relationship Type="http://schemas.openxmlformats.org/officeDocument/2006/relationships/image" Id="rId109" Target="media/rId109.png" /><Relationship Type="http://schemas.openxmlformats.org/officeDocument/2006/relationships/image" Id="rId113" Target="media/rId113.png" /><Relationship Type="http://schemas.openxmlformats.org/officeDocument/2006/relationships/image" Id="rId117" Target="media/rId117.png" /><Relationship Type="http://schemas.openxmlformats.org/officeDocument/2006/relationships/image" Id="rId121" Target="media/rId121.png" /><Relationship Type="http://schemas.openxmlformats.org/officeDocument/2006/relationships/image" Id="rId125" Target="media/rId125.png" /><Relationship Type="http://schemas.openxmlformats.org/officeDocument/2006/relationships/image" Id="rId129" Target="media/rId129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1</dc:title>
  <dc:creator>Абдуллаев Сайидазизхон Шухратович, НПИбд-02-18</dc:creator>
  <dc:language>ru-RU</dc:language>
  <cp:keywords/>
  <dcterms:created xsi:type="dcterms:W3CDTF">2022-02-13T19:20:31Z</dcterms:created>
  <dcterms:modified xsi:type="dcterms:W3CDTF">2022-02-13T19:20:31Z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lof">
    <vt:lpwstr>True</vt:lpwstr>
  </property>
  <property fmtid="{D5CDD505-2E9C-101B-9397-08002B2CF9AE}" pid="8" name="lot">
    <vt:lpwstr>True</vt:lpwstr>
  </property>
  <property fmtid="{D5CDD505-2E9C-101B-9397-08002B2CF9AE}" pid="9" name="mainfont">
    <vt:lpwstr>PT Serif</vt:lpwstr>
  </property>
  <property fmtid="{D5CDD505-2E9C-101B-9397-08002B2CF9AE}" pid="10" name="mainfontoptions">
    <vt:lpwstr>Ligatures=TeX</vt:lpwstr>
  </property>
  <property fmtid="{D5CDD505-2E9C-101B-9397-08002B2CF9AE}" pid="11" name="monofont">
    <vt:lpwstr>PT Mono</vt:lpwstr>
  </property>
  <property fmtid="{D5CDD505-2E9C-101B-9397-08002B2CF9AE}" pid="12" name="monofontoptions">
    <vt:lpwstr>Scale=MatchLowercase</vt:lpwstr>
  </property>
  <property fmtid="{D5CDD505-2E9C-101B-9397-08002B2CF9AE}" pid="13" name="olyglossia-lang">
    <vt:lpwstr>russian</vt:lpwstr>
  </property>
  <property fmtid="{D5CDD505-2E9C-101B-9397-08002B2CF9AE}" pid="14" name="papersize">
    <vt:lpwstr>a4paper</vt:lpwstr>
  </property>
  <property fmtid="{D5CDD505-2E9C-101B-9397-08002B2CF9AE}" pid="15" name="pdf-engine">
    <vt:lpwstr>pdflatex</vt:lpwstr>
  </property>
  <property fmtid="{D5CDD505-2E9C-101B-9397-08002B2CF9AE}" pid="16" name="polyglossia-otherlangs">
    <vt:lpwstr>english</vt:lpwstr>
  </property>
  <property fmtid="{D5CDD505-2E9C-101B-9397-08002B2CF9AE}" pid="17" name="romanfont">
    <vt:lpwstr>PT Serif</vt:lpwstr>
  </property>
  <property fmtid="{D5CDD505-2E9C-101B-9397-08002B2CF9AE}" pid="18" name="romanfontoptions">
    <vt:lpwstr>Ligatures=TeX</vt:lpwstr>
  </property>
  <property fmtid="{D5CDD505-2E9C-101B-9397-08002B2CF9AE}" pid="19" name="sansfont">
    <vt:lpwstr>PT Sans</vt:lpwstr>
  </property>
  <property fmtid="{D5CDD505-2E9C-101B-9397-08002B2CF9AE}" pid="20" name="sansfontoptions">
    <vt:lpwstr>Ligatures=TeX, Scale=MatchLowercase</vt:lpwstr>
  </property>
  <property fmtid="{D5CDD505-2E9C-101B-9397-08002B2CF9AE}" pid="21" name="subtitle">
    <vt:lpwstr>дисциплина: Информационная безопасность</vt:lpwstr>
  </property>
  <property fmtid="{D5CDD505-2E9C-101B-9397-08002B2CF9AE}" pid="22" name="toc">
    <vt:lpwstr>True</vt:lpwstr>
  </property>
  <property fmtid="{D5CDD505-2E9C-101B-9397-08002B2CF9AE}" pid="23" name="toc-title">
    <vt:lpwstr>Содержание</vt:lpwstr>
  </property>
  <property fmtid="{D5CDD505-2E9C-101B-9397-08002B2CF9AE}" pid="24" name="toc_depth">
    <vt:lpwstr>2</vt:lpwstr>
  </property>
</Properties>
</file>